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4" w:rsidRDefault="00F57BA7" w:rsidP="00AB57A3">
      <w:pPr>
        <w:framePr w:w="8770" w:h="2581" w:hRule="exact" w:hSpace="180" w:wrap="notBeside" w:vAnchor="page" w:hAnchor="page" w:x="1621" w:y="865" w:anchorLock="1"/>
        <w:ind w:left="-720" w:right="-720" w:firstLine="720"/>
        <w:rPr>
          <w:rFonts w:ascii="Impact" w:hAnsi="Impact"/>
          <w:b/>
          <w:color w:val="365F91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447800" cy="438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4B" w:rsidRPr="00792946" w:rsidRDefault="00AC3E4B" w:rsidP="00AB57A3">
      <w:pPr>
        <w:pStyle w:val="Feladcme"/>
        <w:framePr w:w="8770" w:h="2581" w:hRule="exact" w:wrap="notBeside" w:x="1621" w:y="865"/>
        <w:rPr>
          <w:rFonts w:ascii="Calibri" w:hAnsi="Calibri"/>
          <w:b/>
          <w:sz w:val="20"/>
        </w:rPr>
      </w:pPr>
      <w:r w:rsidRPr="00792946">
        <w:rPr>
          <w:rFonts w:ascii="Calibri" w:hAnsi="Calibri"/>
          <w:b/>
          <w:sz w:val="20"/>
        </w:rPr>
        <w:t>SzilChem Kft.</w:t>
      </w:r>
    </w:p>
    <w:p w:rsidR="002770C4" w:rsidRPr="00792946" w:rsidRDefault="002770C4" w:rsidP="00AB57A3">
      <w:pPr>
        <w:pStyle w:val="Feladcme"/>
        <w:framePr w:w="8770" w:h="2581" w:hRule="exact" w:wrap="notBeside" w:x="1621" w:y="865"/>
        <w:rPr>
          <w:rFonts w:ascii="Calibri" w:hAnsi="Calibri"/>
          <w:b/>
          <w:sz w:val="20"/>
        </w:rPr>
      </w:pPr>
      <w:r w:rsidRPr="00792946">
        <w:rPr>
          <w:rFonts w:ascii="Calibri" w:hAnsi="Calibri"/>
          <w:b/>
          <w:sz w:val="20"/>
        </w:rPr>
        <w:t>1032 Budapest, Kiscelli u. 77.</w:t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>Tel:</w:t>
      </w:r>
      <w:r w:rsidRPr="00792946">
        <w:rPr>
          <w:rFonts w:ascii="Calibri" w:hAnsi="Calibri"/>
          <w:b/>
          <w:sz w:val="20"/>
        </w:rPr>
        <w:tab/>
        <w:t>+36</w:t>
      </w:r>
      <w:r w:rsidR="00D7622B">
        <w:rPr>
          <w:rFonts w:ascii="Calibri" w:hAnsi="Calibri"/>
          <w:b/>
          <w:sz w:val="20"/>
        </w:rPr>
        <w:t>-1</w:t>
      </w:r>
      <w:r w:rsidR="003C3F48">
        <w:rPr>
          <w:rFonts w:ascii="Calibri" w:hAnsi="Calibri"/>
          <w:b/>
          <w:sz w:val="20"/>
        </w:rPr>
        <w:t>-367</w:t>
      </w:r>
      <w:r w:rsidRPr="00792946">
        <w:rPr>
          <w:rFonts w:ascii="Calibri" w:hAnsi="Calibri"/>
          <w:b/>
          <w:sz w:val="20"/>
        </w:rPr>
        <w:t>-</w:t>
      </w:r>
      <w:r w:rsidR="003C3F48">
        <w:rPr>
          <w:rFonts w:ascii="Calibri" w:hAnsi="Calibri"/>
          <w:b/>
          <w:sz w:val="20"/>
        </w:rPr>
        <w:t>7</w:t>
      </w:r>
      <w:r w:rsidRPr="00792946">
        <w:rPr>
          <w:rFonts w:ascii="Calibri" w:hAnsi="Calibri"/>
          <w:b/>
          <w:sz w:val="20"/>
        </w:rPr>
        <w:t>149</w:t>
      </w:r>
    </w:p>
    <w:p w:rsidR="002770C4" w:rsidRPr="00792946" w:rsidRDefault="002770C4" w:rsidP="00AB57A3">
      <w:pPr>
        <w:pStyle w:val="Feladcme"/>
        <w:framePr w:w="8770" w:h="2581" w:hRule="exact" w:wrap="notBeside" w:x="1621" w:y="865"/>
        <w:rPr>
          <w:rFonts w:ascii="Calibri" w:hAnsi="Calibri"/>
          <w:b/>
          <w:sz w:val="20"/>
        </w:rPr>
      </w:pPr>
      <w:r w:rsidRPr="00792946">
        <w:rPr>
          <w:rFonts w:ascii="Calibri" w:hAnsi="Calibri"/>
          <w:b/>
          <w:sz w:val="20"/>
        </w:rPr>
        <w:t>HUNGARY</w:t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>Fax:</w:t>
      </w:r>
      <w:r w:rsidRPr="00792946">
        <w:rPr>
          <w:rFonts w:ascii="Calibri" w:hAnsi="Calibri"/>
          <w:b/>
          <w:sz w:val="20"/>
        </w:rPr>
        <w:tab/>
        <w:t>+36</w:t>
      </w:r>
      <w:r w:rsidR="00D7622B">
        <w:rPr>
          <w:rFonts w:ascii="Calibri" w:hAnsi="Calibri"/>
          <w:b/>
          <w:sz w:val="20"/>
        </w:rPr>
        <w:t>-1</w:t>
      </w:r>
      <w:r w:rsidR="003C3F48">
        <w:rPr>
          <w:rFonts w:ascii="Calibri" w:hAnsi="Calibri"/>
          <w:b/>
          <w:sz w:val="20"/>
        </w:rPr>
        <w:t>-367</w:t>
      </w:r>
      <w:r w:rsidRPr="00792946">
        <w:rPr>
          <w:rFonts w:ascii="Calibri" w:hAnsi="Calibri"/>
          <w:b/>
          <w:sz w:val="20"/>
        </w:rPr>
        <w:t>-</w:t>
      </w:r>
      <w:r w:rsidR="003C3F48">
        <w:rPr>
          <w:rFonts w:ascii="Calibri" w:hAnsi="Calibri"/>
          <w:b/>
          <w:sz w:val="20"/>
        </w:rPr>
        <w:t>7</w:t>
      </w:r>
      <w:r w:rsidRPr="00792946">
        <w:rPr>
          <w:rFonts w:ascii="Calibri" w:hAnsi="Calibri"/>
          <w:b/>
          <w:sz w:val="20"/>
        </w:rPr>
        <w:t>149</w:t>
      </w:r>
    </w:p>
    <w:p w:rsidR="00AC3E4B" w:rsidRPr="00DF30D6" w:rsidRDefault="002770C4" w:rsidP="00AB57A3">
      <w:pPr>
        <w:pStyle w:val="Feladcme"/>
        <w:framePr w:w="8770" w:h="2581" w:hRule="exact" w:wrap="notBeside" w:x="1621" w:y="865"/>
        <w:rPr>
          <w:rFonts w:ascii="Calibri" w:hAnsi="Calibri"/>
          <w:b/>
          <w:sz w:val="20"/>
        </w:rPr>
      </w:pP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="00AC3E4B" w:rsidRPr="00792946">
        <w:rPr>
          <w:rFonts w:ascii="Calibri" w:hAnsi="Calibri"/>
          <w:b/>
          <w:sz w:val="20"/>
        </w:rPr>
        <w:tab/>
      </w:r>
      <w:r w:rsidRPr="00792946">
        <w:rPr>
          <w:rFonts w:ascii="Calibri" w:hAnsi="Calibri"/>
          <w:b/>
          <w:sz w:val="20"/>
        </w:rPr>
        <w:t>mobil:</w:t>
      </w:r>
      <w:r w:rsidRPr="00792946">
        <w:rPr>
          <w:rFonts w:ascii="Calibri" w:hAnsi="Calibri"/>
          <w:b/>
          <w:sz w:val="20"/>
        </w:rPr>
        <w:tab/>
      </w:r>
      <w:r w:rsidR="00D76431" w:rsidRPr="00792946">
        <w:rPr>
          <w:rFonts w:ascii="Calibri" w:hAnsi="Calibri"/>
          <w:b/>
          <w:sz w:val="20"/>
        </w:rPr>
        <w:t xml:space="preserve">+36-30-519-7589 </w:t>
      </w:r>
    </w:p>
    <w:p w:rsidR="002770C4" w:rsidRPr="00AB57A3" w:rsidRDefault="00597F6A" w:rsidP="00AB57A3">
      <w:pPr>
        <w:pStyle w:val="Feladcme"/>
        <w:framePr w:w="8770" w:h="2581" w:hRule="exact" w:wrap="notBeside" w:x="1621" w:y="865"/>
        <w:rPr>
          <w:rFonts w:ascii="Calibri" w:hAnsi="Calibri"/>
          <w:b/>
          <w:sz w:val="20"/>
        </w:rPr>
      </w:pPr>
      <w:hyperlink r:id="rId8" w:history="1">
        <w:r w:rsidR="00D06D14" w:rsidRPr="00E46984">
          <w:rPr>
            <w:rStyle w:val="Hiperhivatkozs"/>
            <w:rFonts w:ascii="Calibri" w:hAnsi="Calibri"/>
            <w:b/>
            <w:sz w:val="20"/>
          </w:rPr>
          <w:t>www.szilchem.hu</w:t>
        </w:r>
      </w:hyperlink>
      <w:r w:rsidR="00D06D14">
        <w:rPr>
          <w:rFonts w:ascii="Calibri" w:hAnsi="Calibri"/>
          <w:b/>
          <w:sz w:val="20"/>
        </w:rPr>
        <w:t xml:space="preserve"> </w:t>
      </w:r>
      <w:r w:rsidR="00DF30D6" w:rsidRPr="00792946">
        <w:rPr>
          <w:rFonts w:ascii="Calibri" w:hAnsi="Calibri"/>
          <w:b/>
          <w:sz w:val="20"/>
        </w:rPr>
        <w:tab/>
      </w:r>
      <w:r w:rsidR="00DF30D6" w:rsidRPr="00792946">
        <w:rPr>
          <w:rFonts w:ascii="Calibri" w:hAnsi="Calibri"/>
          <w:b/>
          <w:sz w:val="20"/>
        </w:rPr>
        <w:tab/>
      </w:r>
      <w:r w:rsidR="00DF30D6" w:rsidRPr="00792946">
        <w:rPr>
          <w:rFonts w:ascii="Calibri" w:hAnsi="Calibri"/>
          <w:b/>
          <w:sz w:val="20"/>
        </w:rPr>
        <w:tab/>
      </w:r>
      <w:r w:rsidR="00DF30D6" w:rsidRPr="00792946">
        <w:rPr>
          <w:rFonts w:ascii="Calibri" w:hAnsi="Calibri"/>
          <w:b/>
          <w:sz w:val="20"/>
        </w:rPr>
        <w:tab/>
      </w:r>
      <w:r w:rsidR="00DF30D6" w:rsidRPr="00792946">
        <w:rPr>
          <w:rFonts w:ascii="Calibri" w:hAnsi="Calibri"/>
          <w:b/>
          <w:sz w:val="20"/>
        </w:rPr>
        <w:tab/>
      </w:r>
      <w:r w:rsidR="00DF30D6" w:rsidRPr="00792946">
        <w:rPr>
          <w:rFonts w:ascii="Calibri" w:hAnsi="Calibri"/>
          <w:b/>
          <w:sz w:val="20"/>
        </w:rPr>
        <w:tab/>
        <w:t xml:space="preserve">e-mail: </w:t>
      </w:r>
      <w:hyperlink r:id="rId9" w:history="1">
        <w:r w:rsidR="009026B8" w:rsidRPr="00EC6780">
          <w:rPr>
            <w:rStyle w:val="Hiperhivatkozs"/>
            <w:rFonts w:ascii="Calibri" w:hAnsi="Calibri"/>
            <w:b/>
            <w:sz w:val="20"/>
          </w:rPr>
          <w:t>info@szilchem.hu</w:t>
        </w:r>
      </w:hyperlink>
      <w:r w:rsidR="002770C4">
        <w:rPr>
          <w:b/>
          <w:sz w:val="24"/>
        </w:rPr>
        <w:tab/>
      </w:r>
      <w:r w:rsidR="002770C4">
        <w:rPr>
          <w:b/>
          <w:sz w:val="24"/>
        </w:rPr>
        <w:tab/>
      </w:r>
      <w:r w:rsidR="002770C4">
        <w:rPr>
          <w:b/>
          <w:sz w:val="24"/>
        </w:rPr>
        <w:tab/>
      </w:r>
      <w:r w:rsidR="002770C4">
        <w:rPr>
          <w:b/>
          <w:sz w:val="24"/>
        </w:rPr>
        <w:tab/>
      </w:r>
      <w:r w:rsidR="002770C4">
        <w:rPr>
          <w:b/>
          <w:sz w:val="24"/>
        </w:rPr>
        <w:tab/>
      </w:r>
      <w:r w:rsidR="002770C4">
        <w:rPr>
          <w:b/>
          <w:sz w:val="24"/>
        </w:rPr>
        <w:tab/>
      </w: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</w:t>
      </w: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>
        <w:rPr>
          <w:b/>
          <w:sz w:val="24"/>
        </w:rPr>
        <w:tab/>
        <w:t xml:space="preserve">   </w:t>
      </w: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  <w:r>
        <w:rPr>
          <w:b/>
          <w:sz w:val="24"/>
        </w:rPr>
        <w:t>e.mail</w:t>
      </w:r>
      <w:proofErr w:type="gramStart"/>
      <w:r>
        <w:rPr>
          <w:b/>
          <w:sz w:val="24"/>
        </w:rPr>
        <w:t>:   indukern@mail.matav.hu</w:t>
      </w:r>
      <w:proofErr w:type="gramEnd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Mobil:</w:t>
      </w:r>
      <w:r>
        <w:rPr>
          <w:b/>
          <w:sz w:val="24"/>
        </w:rPr>
        <w:tab/>
        <w:t>36-209-259-543</w:t>
      </w: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  <w:sz w:val="24"/>
        </w:rPr>
      </w:pPr>
    </w:p>
    <w:p w:rsidR="002770C4" w:rsidRDefault="002770C4" w:rsidP="00AB57A3">
      <w:pPr>
        <w:pStyle w:val="Feladcme"/>
        <w:framePr w:w="8770" w:h="2581" w:hRule="exact" w:wrap="notBeside" w:x="1621" w:y="865"/>
        <w:rPr>
          <w:b/>
        </w:rPr>
      </w:pPr>
    </w:p>
    <w:p w:rsidR="002770C4" w:rsidRDefault="002770C4" w:rsidP="002770C4">
      <w:pPr>
        <w:pStyle w:val="Szvegtrzs"/>
        <w:rPr>
          <w:rStyle w:val="Jellngyzet"/>
          <w:rFonts w:ascii="Arial" w:hAnsi="Arial"/>
          <w:bCs/>
          <w:spacing w:val="-5"/>
        </w:rPr>
      </w:pPr>
    </w:p>
    <w:p w:rsidR="00D76431" w:rsidRPr="00AC3E4B" w:rsidRDefault="00D76431" w:rsidP="00AC3E4B">
      <w:pPr>
        <w:jc w:val="center"/>
        <w:rPr>
          <w:b/>
          <w:i/>
          <w:sz w:val="28"/>
          <w:szCs w:val="28"/>
        </w:rPr>
      </w:pPr>
      <w:r w:rsidRPr="00AC3E4B">
        <w:rPr>
          <w:b/>
          <w:i/>
          <w:sz w:val="28"/>
          <w:szCs w:val="28"/>
        </w:rPr>
        <w:t>Minőségi bizonylat</w:t>
      </w:r>
    </w:p>
    <w:p w:rsidR="00D76431" w:rsidRPr="00FB271B" w:rsidRDefault="00D76431" w:rsidP="00D76431">
      <w:pPr>
        <w:spacing w:after="0" w:line="240" w:lineRule="auto"/>
        <w:rPr>
          <w:b/>
        </w:rPr>
      </w:pPr>
      <w:r w:rsidRPr="00AC3E4B">
        <w:rPr>
          <w:b/>
        </w:rPr>
        <w:t>Termék:</w:t>
      </w:r>
      <w:r>
        <w:tab/>
      </w:r>
      <w:r>
        <w:tab/>
      </w:r>
      <w:r w:rsidR="00FB271B">
        <w:rPr>
          <w:b/>
        </w:rPr>
        <w:t>Z</w:t>
      </w:r>
      <w:r w:rsidR="00EC6DC7">
        <w:rPr>
          <w:b/>
        </w:rPr>
        <w:t xml:space="preserve">selatin 250 </w:t>
      </w:r>
      <w:proofErr w:type="spellStart"/>
      <w:r w:rsidR="00436372">
        <w:rPr>
          <w:b/>
        </w:rPr>
        <w:t>bloom</w:t>
      </w:r>
      <w:proofErr w:type="spellEnd"/>
      <w:r w:rsidR="00AB57A3">
        <w:rPr>
          <w:b/>
        </w:rPr>
        <w:t xml:space="preserve"> </w:t>
      </w:r>
      <w:r w:rsidR="003710E1">
        <w:rPr>
          <w:b/>
        </w:rPr>
        <w:t>(250-270)</w:t>
      </w:r>
      <w:r w:rsidR="004003D9">
        <w:rPr>
          <w:b/>
        </w:rPr>
        <w:t xml:space="preserve"> 3</w:t>
      </w:r>
      <w:r w:rsidR="00436372">
        <w:rPr>
          <w:b/>
        </w:rPr>
        <w:t>0</w:t>
      </w:r>
      <w:r w:rsidRPr="00FB271B">
        <w:rPr>
          <w:b/>
        </w:rPr>
        <w:t xml:space="preserve"> </w:t>
      </w:r>
      <w:proofErr w:type="spellStart"/>
      <w:r w:rsidRPr="00FB271B">
        <w:rPr>
          <w:b/>
        </w:rPr>
        <w:t>mesh</w:t>
      </w:r>
      <w:proofErr w:type="spellEnd"/>
    </w:p>
    <w:p w:rsidR="00D76431" w:rsidRDefault="00D76431" w:rsidP="00D76431">
      <w:pPr>
        <w:spacing w:after="0" w:line="240" w:lineRule="auto"/>
      </w:pPr>
      <w:r w:rsidRPr="00AC3E4B">
        <w:rPr>
          <w:b/>
        </w:rPr>
        <w:t>CAS:</w:t>
      </w:r>
      <w:r>
        <w:tab/>
      </w:r>
      <w:r>
        <w:tab/>
      </w:r>
      <w:r>
        <w:tab/>
        <w:t>9000-70-8</w:t>
      </w:r>
    </w:p>
    <w:p w:rsidR="00D76431" w:rsidRDefault="00D76431" w:rsidP="00D76431">
      <w:pPr>
        <w:spacing w:after="0" w:line="240" w:lineRule="auto"/>
      </w:pPr>
      <w:r w:rsidRPr="00AC3E4B">
        <w:rPr>
          <w:b/>
        </w:rPr>
        <w:t>EU-szám:</w:t>
      </w:r>
      <w:r>
        <w:tab/>
      </w:r>
      <w:r>
        <w:tab/>
        <w:t>232-554-6</w:t>
      </w:r>
    </w:p>
    <w:p w:rsidR="00D76431" w:rsidRDefault="00D76431" w:rsidP="00D76431">
      <w:pPr>
        <w:spacing w:after="0" w:line="240" w:lineRule="auto"/>
      </w:pPr>
    </w:p>
    <w:p w:rsidR="00D76431" w:rsidRPr="00FB271B" w:rsidRDefault="00D76431" w:rsidP="00D76431">
      <w:pPr>
        <w:spacing w:after="0" w:line="240" w:lineRule="auto"/>
        <w:rPr>
          <w:b/>
        </w:rPr>
      </w:pPr>
      <w:r w:rsidRPr="00AC3E4B">
        <w:rPr>
          <w:b/>
        </w:rPr>
        <w:t>Minőség:</w:t>
      </w:r>
      <w:r>
        <w:tab/>
      </w:r>
      <w:r>
        <w:tab/>
      </w:r>
      <w:r w:rsidRPr="00FB271B">
        <w:rPr>
          <w:b/>
        </w:rPr>
        <w:t>marha zselatin, étkezési</w:t>
      </w:r>
    </w:p>
    <w:p w:rsidR="00D76431" w:rsidRDefault="00D76431" w:rsidP="00D76431">
      <w:pPr>
        <w:spacing w:after="0" w:line="240" w:lineRule="auto"/>
      </w:pPr>
      <w:r w:rsidRPr="00AC3E4B">
        <w:rPr>
          <w:b/>
        </w:rPr>
        <w:t>Gyártási szám:</w:t>
      </w:r>
      <w:r w:rsidR="00FD5B82">
        <w:tab/>
      </w:r>
      <w:r w:rsidR="00FD5B82">
        <w:tab/>
      </w:r>
      <w:r w:rsidR="00487530">
        <w:t>000033-19</w:t>
      </w:r>
    </w:p>
    <w:p w:rsidR="00D76431" w:rsidRDefault="00D76431" w:rsidP="00D76431">
      <w:pPr>
        <w:spacing w:after="0" w:line="240" w:lineRule="auto"/>
      </w:pPr>
      <w:r w:rsidRPr="00AC3E4B">
        <w:rPr>
          <w:b/>
        </w:rPr>
        <w:t>Gyártási idő:</w:t>
      </w:r>
      <w:r w:rsidR="00FD5B82">
        <w:tab/>
      </w:r>
      <w:r w:rsidR="00FD5B82">
        <w:tab/>
        <w:t>201</w:t>
      </w:r>
      <w:r w:rsidR="00487530">
        <w:t>9-január</w:t>
      </w:r>
    </w:p>
    <w:p w:rsidR="00D76431" w:rsidRDefault="00D76431" w:rsidP="00D76431">
      <w:pPr>
        <w:spacing w:after="0" w:line="240" w:lineRule="auto"/>
      </w:pPr>
      <w:r w:rsidRPr="00AC3E4B">
        <w:rPr>
          <w:b/>
        </w:rPr>
        <w:t>Lejárati idő:</w:t>
      </w:r>
      <w:r w:rsidR="00FD5B82">
        <w:tab/>
      </w:r>
      <w:r w:rsidR="00FD5B82">
        <w:tab/>
        <w:t>202</w:t>
      </w:r>
      <w:r w:rsidR="00487530">
        <w:t>4-január</w:t>
      </w:r>
    </w:p>
    <w:p w:rsidR="00D76431" w:rsidRDefault="00D76431" w:rsidP="00D76431">
      <w:pPr>
        <w:spacing w:after="0" w:line="240" w:lineRule="auto"/>
      </w:pPr>
      <w:r w:rsidRPr="00AC3E4B">
        <w:rPr>
          <w:b/>
        </w:rPr>
        <w:t>Származás:</w:t>
      </w:r>
      <w:r w:rsidR="00436372">
        <w:tab/>
      </w:r>
      <w:r w:rsidR="00436372">
        <w:tab/>
        <w:t>Törökország</w:t>
      </w:r>
    </w:p>
    <w:p w:rsidR="00D76431" w:rsidRDefault="00D76431" w:rsidP="00D76431">
      <w:pPr>
        <w:spacing w:after="0" w:line="240" w:lineRule="auto"/>
      </w:pPr>
    </w:p>
    <w:p w:rsidR="00D76431" w:rsidRDefault="00D76431" w:rsidP="00D76431">
      <w:pPr>
        <w:spacing w:after="0" w:line="240" w:lineRule="auto"/>
      </w:pPr>
      <w:r>
        <w:t>Kiszerelés:</w:t>
      </w:r>
      <w:r>
        <w:tab/>
      </w:r>
      <w:r>
        <w:tab/>
        <w:t>25 kg/zsák</w:t>
      </w:r>
    </w:p>
    <w:p w:rsidR="00D76431" w:rsidRDefault="00D76431" w:rsidP="00D76431">
      <w:pPr>
        <w:spacing w:after="0" w:line="240" w:lineRule="auto"/>
      </w:pPr>
      <w:r>
        <w:t>Bizonylat kelte:</w:t>
      </w:r>
      <w:r>
        <w:tab/>
      </w:r>
      <w:r>
        <w:tab/>
      </w:r>
      <w:r w:rsidR="00FD5B82">
        <w:t>201</w:t>
      </w:r>
      <w:r w:rsidR="00487530">
        <w:t>9-01-25</w:t>
      </w:r>
    </w:p>
    <w:p w:rsidR="00D76431" w:rsidRPr="00DF30D6" w:rsidRDefault="00D76431" w:rsidP="00C944B2">
      <w:pPr>
        <w:spacing w:after="0" w:line="240" w:lineRule="auto"/>
        <w:jc w:val="center"/>
        <w:rPr>
          <w:b/>
          <w:i/>
          <w:sz w:val="28"/>
          <w:szCs w:val="28"/>
        </w:rPr>
      </w:pPr>
      <w:r w:rsidRPr="00DF30D6">
        <w:rPr>
          <w:b/>
          <w:i/>
          <w:sz w:val="28"/>
          <w:szCs w:val="28"/>
        </w:rPr>
        <w:t>Vizsgálati eredmények</w:t>
      </w:r>
    </w:p>
    <w:p w:rsidR="00D76431" w:rsidRDefault="00D76431" w:rsidP="00D76431">
      <w:pPr>
        <w:spacing w:after="0" w:line="240" w:lineRule="auto"/>
      </w:pPr>
    </w:p>
    <w:p w:rsidR="00D76431" w:rsidRPr="00AC3E4B" w:rsidRDefault="00D76431" w:rsidP="00C944B2">
      <w:pPr>
        <w:spacing w:after="0" w:line="240" w:lineRule="auto"/>
        <w:ind w:left="2124" w:firstLine="708"/>
        <w:rPr>
          <w:b/>
        </w:rPr>
      </w:pPr>
      <w:r w:rsidRPr="00AC3E4B">
        <w:rPr>
          <w:b/>
        </w:rPr>
        <w:t xml:space="preserve">Általános </w:t>
      </w:r>
      <w:r w:rsidR="00C944B2" w:rsidRPr="00AC3E4B">
        <w:rPr>
          <w:b/>
        </w:rPr>
        <w:t>követelmény</w:t>
      </w:r>
      <w:r w:rsidR="00C944B2" w:rsidRPr="00AC3E4B">
        <w:rPr>
          <w:b/>
        </w:rPr>
        <w:tab/>
      </w:r>
      <w:r w:rsidR="00C944B2" w:rsidRPr="00AC3E4B">
        <w:rPr>
          <w:b/>
        </w:rPr>
        <w:tab/>
      </w:r>
      <w:r w:rsidR="00C944B2" w:rsidRPr="00AC3E4B">
        <w:rPr>
          <w:b/>
        </w:rPr>
        <w:tab/>
        <w:t>Eredmény</w:t>
      </w:r>
    </w:p>
    <w:p w:rsidR="00C944B2" w:rsidRDefault="00C944B2" w:rsidP="00D76431">
      <w:pPr>
        <w:spacing w:after="0" w:line="240" w:lineRule="auto"/>
      </w:pPr>
      <w:r>
        <w:t>______</w:t>
      </w:r>
      <w:r w:rsidR="00AC3E4B">
        <w:t>_______________________</w:t>
      </w:r>
      <w:r>
        <w:t>______________________________________</w:t>
      </w:r>
      <w:r w:rsidR="00AC3E4B">
        <w:t>________</w:t>
      </w:r>
    </w:p>
    <w:p w:rsidR="0097536C" w:rsidRPr="00AC3E4B" w:rsidRDefault="0097536C" w:rsidP="0005061C">
      <w:pPr>
        <w:spacing w:after="0" w:line="240" w:lineRule="auto"/>
        <w:ind w:firstLine="708"/>
        <w:rPr>
          <w:b/>
        </w:rPr>
      </w:pPr>
      <w:r w:rsidRPr="00AC3E4B">
        <w:rPr>
          <w:b/>
        </w:rPr>
        <w:t xml:space="preserve">Fizikai, kémiai </w:t>
      </w:r>
      <w:r w:rsidR="00CE0FA5" w:rsidRPr="00AC3E4B">
        <w:rPr>
          <w:b/>
        </w:rPr>
        <w:t>tisztaság</w:t>
      </w:r>
      <w:r w:rsidRPr="00AC3E4B">
        <w:rPr>
          <w:b/>
        </w:rPr>
        <w:t>:</w:t>
      </w:r>
    </w:p>
    <w:p w:rsidR="00C944B2" w:rsidRDefault="00C944B2" w:rsidP="00D76431">
      <w:pPr>
        <w:spacing w:after="0" w:line="240" w:lineRule="auto"/>
      </w:pPr>
      <w:r>
        <w:t>Bloom:</w:t>
      </w:r>
      <w:r>
        <w:tab/>
      </w:r>
      <w:r>
        <w:tab/>
      </w:r>
      <w:r>
        <w:tab/>
      </w:r>
      <w:r>
        <w:tab/>
      </w:r>
      <w:r w:rsidR="00FD5B82">
        <w:t>260-270 g/</w:t>
      </w:r>
      <w:proofErr w:type="spellStart"/>
      <w:r w:rsidR="00FD5B82">
        <w:t>bloom</w:t>
      </w:r>
      <w:proofErr w:type="spellEnd"/>
      <w:r w:rsidR="00FD5B82">
        <w:tab/>
      </w:r>
      <w:r w:rsidR="00FD5B82">
        <w:tab/>
      </w:r>
      <w:r w:rsidR="00FD5B82">
        <w:tab/>
        <w:t>2</w:t>
      </w:r>
      <w:r w:rsidR="00487530">
        <w:t>57,2</w:t>
      </w:r>
      <w:r>
        <w:t xml:space="preserve"> g/</w:t>
      </w:r>
      <w:proofErr w:type="spellStart"/>
      <w:r>
        <w:t>bloom</w:t>
      </w:r>
      <w:proofErr w:type="spellEnd"/>
    </w:p>
    <w:p w:rsidR="0097536C" w:rsidRDefault="00436372" w:rsidP="00D76431">
      <w:pPr>
        <w:spacing w:after="0" w:line="240" w:lineRule="auto"/>
      </w:pPr>
      <w:r>
        <w:t>Szemcseméret:</w:t>
      </w:r>
      <w:r>
        <w:tab/>
      </w:r>
      <w:r>
        <w:tab/>
      </w:r>
      <w:r>
        <w:tab/>
        <w:t>80</w:t>
      </w:r>
      <w:r w:rsidR="0097536C">
        <w:t xml:space="preserve"> </w:t>
      </w:r>
      <w:proofErr w:type="spellStart"/>
      <w:r w:rsidR="0097536C">
        <w:t>mesh</w:t>
      </w:r>
      <w:proofErr w:type="spellEnd"/>
      <w:r w:rsidR="0097536C">
        <w:tab/>
      </w:r>
      <w:r w:rsidR="0097536C">
        <w:tab/>
      </w:r>
      <w:r w:rsidR="0097536C">
        <w:tab/>
      </w:r>
      <w:r w:rsidR="0097536C">
        <w:tab/>
        <w:t>megfelel</w:t>
      </w:r>
    </w:p>
    <w:p w:rsidR="00C0451F" w:rsidRDefault="00C944B2" w:rsidP="00D76431">
      <w:pPr>
        <w:spacing w:after="0" w:line="240" w:lineRule="auto"/>
      </w:pPr>
      <w:r>
        <w:t>Viszkozitás:</w:t>
      </w:r>
      <w:r>
        <w:tab/>
      </w:r>
      <w:r>
        <w:tab/>
      </w:r>
      <w:r>
        <w:tab/>
      </w:r>
      <w:r w:rsidR="00436372">
        <w:t xml:space="preserve">3,0-5,0 </w:t>
      </w:r>
      <w:proofErr w:type="spellStart"/>
      <w:r w:rsidR="00487530">
        <w:t>mPas</w:t>
      </w:r>
      <w:proofErr w:type="spellEnd"/>
      <w:r w:rsidR="00C0451F">
        <w:tab/>
      </w:r>
      <w:r w:rsidR="00C0451F">
        <w:tab/>
      </w:r>
      <w:r w:rsidR="00C0451F">
        <w:tab/>
      </w:r>
      <w:r w:rsidR="00C0451F">
        <w:tab/>
      </w:r>
      <w:r w:rsidR="00FD5B82">
        <w:t>3,</w:t>
      </w:r>
      <w:r w:rsidR="0005061C">
        <w:t>0</w:t>
      </w:r>
      <w:r w:rsidR="00487530">
        <w:t>5</w:t>
      </w:r>
      <w:r w:rsidR="00436372">
        <w:t xml:space="preserve"> </w:t>
      </w:r>
      <w:proofErr w:type="spellStart"/>
      <w:r w:rsidR="00487530">
        <w:t>mPas</w:t>
      </w:r>
      <w:proofErr w:type="spellEnd"/>
    </w:p>
    <w:p w:rsidR="00C0451F" w:rsidRDefault="00C0451F" w:rsidP="00D76431">
      <w:pPr>
        <w:spacing w:after="0" w:line="240" w:lineRule="auto"/>
      </w:pPr>
      <w:r>
        <w:t>Il</w:t>
      </w:r>
      <w:r w:rsidR="00DF30D6">
        <w:t>lat/szín:</w:t>
      </w:r>
      <w:r w:rsidR="00DF30D6">
        <w:tab/>
      </w:r>
      <w:r w:rsidR="00DF30D6">
        <w:tab/>
      </w:r>
      <w:r w:rsidR="00DF30D6">
        <w:tab/>
        <w:t>karakteres, halvány</w:t>
      </w:r>
      <w:r>
        <w:t>sárga</w:t>
      </w:r>
      <w:r>
        <w:tab/>
      </w:r>
      <w:r>
        <w:tab/>
        <w:t>megfelel</w:t>
      </w:r>
    </w:p>
    <w:p w:rsidR="0097536C" w:rsidRDefault="0097536C" w:rsidP="00D76431">
      <w:pPr>
        <w:spacing w:after="0" w:line="240" w:lineRule="auto"/>
      </w:pPr>
      <w:r>
        <w:t>Hamu:</w:t>
      </w:r>
      <w:r>
        <w:tab/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 2</w:t>
      </w:r>
      <w:proofErr w:type="gramStart"/>
      <w:r>
        <w:t>%</w:t>
      </w:r>
      <w:r>
        <w:tab/>
      </w:r>
      <w:r>
        <w:tab/>
      </w:r>
      <w:r>
        <w:tab/>
      </w:r>
      <w:r>
        <w:tab/>
      </w:r>
      <w:r>
        <w:tab/>
      </w:r>
      <w:r w:rsidR="009C767A">
        <w:t xml:space="preserve">  </w:t>
      </w:r>
      <w:r w:rsidR="00FD5B82">
        <w:t>0</w:t>
      </w:r>
      <w:proofErr w:type="gramEnd"/>
      <w:r w:rsidR="00FD5B82">
        <w:t>,</w:t>
      </w:r>
      <w:r w:rsidR="00487530">
        <w:t>05</w:t>
      </w:r>
      <w:r w:rsidR="0005061C">
        <w:t xml:space="preserve"> </w:t>
      </w:r>
      <w:r>
        <w:t>%</w:t>
      </w:r>
    </w:p>
    <w:p w:rsidR="0097536C" w:rsidRDefault="009C767A" w:rsidP="00D76431">
      <w:pPr>
        <w:spacing w:after="0" w:line="240" w:lineRule="auto"/>
      </w:pPr>
      <w:r>
        <w:t>Nedvességtartalom:</w:t>
      </w:r>
      <w:r>
        <w:tab/>
      </w:r>
      <w:r>
        <w:tab/>
        <w:t>max.</w:t>
      </w:r>
      <w:r w:rsidR="0097536C">
        <w:t>12%</w:t>
      </w:r>
      <w:r w:rsidR="0097536C">
        <w:tab/>
      </w:r>
      <w:r w:rsidR="0097536C">
        <w:tab/>
      </w:r>
      <w:r w:rsidR="0097536C">
        <w:tab/>
      </w:r>
      <w:r w:rsidR="0097536C">
        <w:tab/>
      </w:r>
      <w:r w:rsidR="003E2869">
        <w:t>9,</w:t>
      </w:r>
      <w:r w:rsidR="00487530">
        <w:t>23</w:t>
      </w:r>
      <w:r w:rsidR="0097536C">
        <w:t>%</w:t>
      </w:r>
    </w:p>
    <w:p w:rsidR="0097536C" w:rsidRDefault="0097536C" w:rsidP="00D76431">
      <w:pPr>
        <w:spacing w:after="0" w:line="240" w:lineRule="auto"/>
      </w:pPr>
      <w:r>
        <w:t>pH:</w:t>
      </w:r>
      <w:r>
        <w:tab/>
      </w:r>
      <w:r>
        <w:tab/>
      </w:r>
      <w:r>
        <w:tab/>
      </w:r>
      <w:r>
        <w:tab/>
      </w:r>
      <w:r w:rsidR="00436372">
        <w:t>4,5-6,0</w:t>
      </w:r>
      <w:r>
        <w:tab/>
      </w:r>
      <w:r>
        <w:tab/>
      </w:r>
      <w:r>
        <w:tab/>
      </w:r>
      <w:r>
        <w:tab/>
      </w:r>
      <w:r>
        <w:tab/>
      </w:r>
      <w:r w:rsidR="00FD5B82">
        <w:t>5</w:t>
      </w:r>
      <w:r w:rsidR="003E2869">
        <w:t>,</w:t>
      </w:r>
      <w:r w:rsidR="00487530">
        <w:t>74</w:t>
      </w:r>
    </w:p>
    <w:p w:rsidR="0005061C" w:rsidRDefault="0005061C" w:rsidP="00D76431">
      <w:pPr>
        <w:spacing w:after="0" w:line="240" w:lineRule="auto"/>
      </w:pPr>
      <w:r>
        <w:t>Fehérje mennyiség:</w:t>
      </w:r>
      <w:r>
        <w:tab/>
      </w:r>
      <w:r>
        <w:tab/>
        <w:t>min.  88 %</w:t>
      </w:r>
      <w:r>
        <w:tab/>
      </w:r>
      <w:r>
        <w:tab/>
      </w:r>
      <w:r>
        <w:tab/>
      </w:r>
      <w:r>
        <w:tab/>
      </w:r>
      <w:r>
        <w:rPr>
          <w:rFonts w:cs="Calibri"/>
        </w:rPr>
        <w:t>&gt;</w:t>
      </w:r>
      <w:r>
        <w:t xml:space="preserve"> 88 %</w:t>
      </w:r>
    </w:p>
    <w:p w:rsidR="00C944B2" w:rsidRDefault="0097536C" w:rsidP="00D76431">
      <w:pPr>
        <w:spacing w:after="0" w:line="240" w:lineRule="auto"/>
      </w:pPr>
      <w:r>
        <w:t>Kénd</w:t>
      </w:r>
      <w:r w:rsidR="00AC3E4B">
        <w:t>ioxid:</w:t>
      </w:r>
      <w:r w:rsidR="00AC3E4B">
        <w:tab/>
      </w:r>
      <w:r w:rsidR="00AC3E4B">
        <w:tab/>
      </w:r>
      <w:r w:rsidR="00AC3E4B">
        <w:tab/>
      </w:r>
      <w:proofErr w:type="spellStart"/>
      <w:r w:rsidR="00AC3E4B">
        <w:t>max</w:t>
      </w:r>
      <w:proofErr w:type="spellEnd"/>
      <w:r w:rsidR="00AC3E4B">
        <w:t>. 10</w:t>
      </w:r>
      <w:r w:rsidR="00B6279C">
        <w:tab/>
        <w:t xml:space="preserve">      </w:t>
      </w:r>
      <w:r w:rsidR="00AC3E4B">
        <w:t>ppm</w:t>
      </w:r>
      <w:r w:rsidR="00AC3E4B">
        <w:tab/>
      </w:r>
      <w:r w:rsidR="00AC3E4B">
        <w:tab/>
      </w:r>
      <w:r w:rsidR="00AC3E4B">
        <w:tab/>
      </w:r>
      <w:r w:rsidR="00AC3E4B">
        <w:tab/>
      </w:r>
      <w:proofErr w:type="gramStart"/>
      <w:r w:rsidR="00AB57A3">
        <w:rPr>
          <w:rFonts w:cs="Calibri"/>
        </w:rPr>
        <w:t>&lt;</w:t>
      </w:r>
      <w:r w:rsidR="00AB57A3">
        <w:t xml:space="preserve"> 10</w:t>
      </w:r>
      <w:proofErr w:type="gramEnd"/>
      <w:r w:rsidR="00AB57A3">
        <w:t xml:space="preserve"> </w:t>
      </w:r>
      <w:r w:rsidR="00AB57A3">
        <w:tab/>
        <w:t xml:space="preserve">   ppm</w:t>
      </w:r>
    </w:p>
    <w:p w:rsidR="003E2869" w:rsidRDefault="003E2869" w:rsidP="00D76431">
      <w:pPr>
        <w:spacing w:after="0" w:line="240" w:lineRule="auto"/>
      </w:pPr>
      <w:r>
        <w:t>Peroxid:</w:t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>. 10      ppm</w:t>
      </w:r>
      <w:r w:rsidR="00AB57A3">
        <w:tab/>
      </w:r>
      <w:r w:rsidR="00AB57A3">
        <w:tab/>
      </w:r>
      <w:r w:rsidR="00AB57A3">
        <w:tab/>
      </w:r>
      <w:r w:rsidR="00AB57A3">
        <w:tab/>
      </w:r>
      <w:proofErr w:type="gramStart"/>
      <w:r w:rsidR="00AB57A3">
        <w:rPr>
          <w:rFonts w:cs="Calibri"/>
        </w:rPr>
        <w:t>&lt;</w:t>
      </w:r>
      <w:r w:rsidR="00AB57A3">
        <w:t xml:space="preserve"> 10</w:t>
      </w:r>
      <w:proofErr w:type="gramEnd"/>
      <w:r w:rsidR="00AB57A3">
        <w:t xml:space="preserve"> </w:t>
      </w:r>
      <w:r w:rsidR="00AB57A3">
        <w:tab/>
        <w:t xml:space="preserve">   ppm</w:t>
      </w:r>
    </w:p>
    <w:p w:rsidR="0097536C" w:rsidRPr="00792946" w:rsidRDefault="00FE386D" w:rsidP="00D76431">
      <w:pPr>
        <w:spacing w:after="0" w:line="240" w:lineRule="auto"/>
        <w:rPr>
          <w:rFonts w:cs="Arial"/>
        </w:rPr>
      </w:pPr>
      <w:r>
        <w:t>Ólom:</w:t>
      </w:r>
      <w:r>
        <w:tab/>
      </w:r>
      <w:r>
        <w:tab/>
      </w:r>
      <w:r>
        <w:tab/>
      </w:r>
      <w:r>
        <w:tab/>
      </w:r>
      <w:proofErr w:type="spellStart"/>
      <w:r>
        <w:t>max</w:t>
      </w:r>
      <w:proofErr w:type="spellEnd"/>
      <w:r>
        <w:t xml:space="preserve">. </w:t>
      </w:r>
      <w:r w:rsidR="00DF30D6">
        <w:t xml:space="preserve">  </w:t>
      </w:r>
      <w:r w:rsidR="00436372">
        <w:t>1</w:t>
      </w:r>
      <w:r>
        <w:t xml:space="preserve"> </w:t>
      </w:r>
      <w:r w:rsidR="00DF30D6">
        <w:t xml:space="preserve">  </w:t>
      </w:r>
      <w:r w:rsidR="00436372">
        <w:t xml:space="preserve"> </w:t>
      </w:r>
      <w:r w:rsidR="00DF30D6">
        <w:t xml:space="preserve"> </w:t>
      </w:r>
      <w:r w:rsidR="003E2869">
        <w:t xml:space="preserve"> </w:t>
      </w:r>
      <w:r>
        <w:t>ppm</w:t>
      </w:r>
      <w:r>
        <w:tab/>
      </w:r>
      <w:r>
        <w:tab/>
      </w:r>
      <w:r>
        <w:tab/>
      </w:r>
      <w:r w:rsidR="003E2869">
        <w:tab/>
      </w:r>
      <w:proofErr w:type="gramStart"/>
      <w:r w:rsidR="00AB57A3">
        <w:rPr>
          <w:rFonts w:cs="Calibri"/>
        </w:rPr>
        <w:t>&lt;</w:t>
      </w:r>
      <w:r w:rsidR="00AB57A3">
        <w:t xml:space="preserve">    1</w:t>
      </w:r>
      <w:proofErr w:type="gramEnd"/>
      <w:r w:rsidR="00AB57A3">
        <w:t xml:space="preserve"> </w:t>
      </w:r>
      <w:r w:rsidR="00AB57A3">
        <w:tab/>
        <w:t xml:space="preserve">   ppm</w:t>
      </w:r>
    </w:p>
    <w:p w:rsidR="00CE0FA5" w:rsidRDefault="00CE0FA5" w:rsidP="00D76431">
      <w:pPr>
        <w:spacing w:after="0" w:line="240" w:lineRule="auto"/>
        <w:rPr>
          <w:rFonts w:cs="Arial"/>
        </w:rPr>
      </w:pPr>
      <w:r>
        <w:rPr>
          <w:rFonts w:ascii="Arial" w:hAnsi="Arial" w:cs="Arial"/>
        </w:rPr>
        <w:t>Arzén: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792946">
        <w:rPr>
          <w:rFonts w:cs="Arial"/>
        </w:rPr>
        <w:t>max</w:t>
      </w:r>
      <w:proofErr w:type="spellEnd"/>
      <w:r w:rsidRPr="00792946">
        <w:rPr>
          <w:rFonts w:cs="Arial"/>
        </w:rPr>
        <w:t xml:space="preserve">. </w:t>
      </w:r>
      <w:r w:rsidR="00DF30D6" w:rsidRPr="00792946">
        <w:rPr>
          <w:rFonts w:cs="Arial"/>
        </w:rPr>
        <w:t xml:space="preserve">  </w:t>
      </w:r>
      <w:r w:rsidRPr="00792946">
        <w:rPr>
          <w:rFonts w:cs="Arial"/>
        </w:rPr>
        <w:t xml:space="preserve">1 </w:t>
      </w:r>
      <w:r w:rsidR="00DF30D6" w:rsidRPr="00792946">
        <w:rPr>
          <w:rFonts w:cs="Arial"/>
        </w:rPr>
        <w:t xml:space="preserve">  </w:t>
      </w:r>
      <w:r w:rsidR="00436372">
        <w:rPr>
          <w:rFonts w:cs="Arial"/>
        </w:rPr>
        <w:t xml:space="preserve"> </w:t>
      </w:r>
      <w:r w:rsidR="00DF30D6" w:rsidRPr="00792946">
        <w:rPr>
          <w:rFonts w:cs="Arial"/>
        </w:rPr>
        <w:t xml:space="preserve"> </w:t>
      </w:r>
      <w:r w:rsidR="00436372">
        <w:rPr>
          <w:rFonts w:cs="Arial"/>
        </w:rPr>
        <w:t xml:space="preserve"> </w:t>
      </w:r>
      <w:r w:rsidRPr="00792946">
        <w:rPr>
          <w:rFonts w:cs="Arial"/>
        </w:rPr>
        <w:t>ppm</w:t>
      </w:r>
      <w:r w:rsidRPr="00792946">
        <w:rPr>
          <w:rFonts w:cs="Arial"/>
        </w:rPr>
        <w:tab/>
      </w:r>
      <w:r w:rsidRPr="00792946">
        <w:rPr>
          <w:rFonts w:cs="Arial"/>
        </w:rPr>
        <w:tab/>
      </w:r>
      <w:r w:rsidRPr="00792946">
        <w:rPr>
          <w:rFonts w:cs="Arial"/>
        </w:rPr>
        <w:tab/>
      </w:r>
      <w:r w:rsidRPr="00792946">
        <w:rPr>
          <w:rFonts w:cs="Arial"/>
        </w:rPr>
        <w:tab/>
      </w:r>
      <w:proofErr w:type="gramStart"/>
      <w:r w:rsidR="00AB57A3">
        <w:rPr>
          <w:rFonts w:cs="Calibri"/>
        </w:rPr>
        <w:t xml:space="preserve">&lt;   </w:t>
      </w:r>
      <w:r w:rsidR="00AB57A3">
        <w:t xml:space="preserve"> 1</w:t>
      </w:r>
      <w:proofErr w:type="gramEnd"/>
      <w:r w:rsidR="00AB57A3">
        <w:t xml:space="preserve"> </w:t>
      </w:r>
      <w:r w:rsidR="00AB57A3">
        <w:tab/>
        <w:t xml:space="preserve">   ppm</w:t>
      </w:r>
    </w:p>
    <w:p w:rsidR="00CE0FA5" w:rsidRDefault="00CE0FA5" w:rsidP="00D76431">
      <w:pPr>
        <w:spacing w:after="0" w:line="240" w:lineRule="auto"/>
        <w:rPr>
          <w:rFonts w:cs="Arial"/>
        </w:rPr>
      </w:pPr>
      <w:r>
        <w:rPr>
          <w:rFonts w:cs="Arial"/>
        </w:rPr>
        <w:t>Higany: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</w:t>
      </w:r>
      <w:r w:rsidR="00DF30D6">
        <w:rPr>
          <w:rFonts w:cs="Arial"/>
        </w:rPr>
        <w:t xml:space="preserve">  0,15</w:t>
      </w:r>
      <w:r w:rsidR="00B6279C">
        <w:rPr>
          <w:rFonts w:cs="Arial"/>
        </w:rPr>
        <w:t xml:space="preserve"> </w:t>
      </w:r>
      <w:r>
        <w:rPr>
          <w:rFonts w:cs="Arial"/>
        </w:rPr>
        <w:t>ppm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B57A3">
        <w:rPr>
          <w:rFonts w:cs="Calibri"/>
        </w:rPr>
        <w:t>&lt;</w:t>
      </w:r>
      <w:r w:rsidR="00AB57A3">
        <w:t xml:space="preserve">    0</w:t>
      </w:r>
      <w:proofErr w:type="gramEnd"/>
      <w:r w:rsidR="00AB57A3">
        <w:t xml:space="preserve"> ,15  ppm</w:t>
      </w:r>
    </w:p>
    <w:p w:rsidR="00CE0FA5" w:rsidRDefault="00CE0FA5" w:rsidP="00D76431">
      <w:pPr>
        <w:spacing w:after="0" w:line="240" w:lineRule="auto"/>
        <w:rPr>
          <w:rFonts w:cs="Arial"/>
        </w:rPr>
      </w:pPr>
      <w:r>
        <w:rPr>
          <w:rFonts w:cs="Arial"/>
        </w:rPr>
        <w:t>Kadmium: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</w:t>
      </w:r>
      <w:r w:rsidR="00DF30D6">
        <w:rPr>
          <w:rFonts w:cs="Arial"/>
        </w:rPr>
        <w:t xml:space="preserve">  </w:t>
      </w:r>
      <w:r>
        <w:rPr>
          <w:rFonts w:cs="Arial"/>
        </w:rPr>
        <w:t>0,5</w:t>
      </w:r>
      <w:r w:rsidR="00436372">
        <w:rPr>
          <w:rFonts w:cs="Arial"/>
        </w:rPr>
        <w:t xml:space="preserve">  </w:t>
      </w:r>
      <w:r>
        <w:rPr>
          <w:rFonts w:cs="Arial"/>
        </w:rPr>
        <w:t xml:space="preserve"> ppm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B57A3">
        <w:rPr>
          <w:rFonts w:cs="Calibri"/>
        </w:rPr>
        <w:t>&lt;</w:t>
      </w:r>
      <w:r w:rsidR="00AB57A3">
        <w:t xml:space="preserve">    0</w:t>
      </w:r>
      <w:proofErr w:type="gramEnd"/>
      <w:r w:rsidR="00AB57A3">
        <w:t xml:space="preserve"> 5     ppm</w:t>
      </w:r>
    </w:p>
    <w:p w:rsidR="00CE0FA5" w:rsidRDefault="00CE0FA5" w:rsidP="00D76431">
      <w:pPr>
        <w:spacing w:after="0" w:line="240" w:lineRule="auto"/>
        <w:rPr>
          <w:rFonts w:cs="Arial"/>
        </w:rPr>
      </w:pPr>
      <w:r>
        <w:rPr>
          <w:rFonts w:cs="Arial"/>
        </w:rPr>
        <w:t>Réz: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30 </w:t>
      </w:r>
      <w:r w:rsidR="00DF30D6">
        <w:rPr>
          <w:rFonts w:cs="Arial"/>
        </w:rPr>
        <w:t xml:space="preserve">  </w:t>
      </w:r>
      <w:r w:rsidR="00436372">
        <w:rPr>
          <w:rFonts w:cs="Arial"/>
        </w:rPr>
        <w:t xml:space="preserve">  </w:t>
      </w:r>
      <w:r w:rsidR="003E2869">
        <w:rPr>
          <w:rFonts w:cs="Arial"/>
        </w:rPr>
        <w:t xml:space="preserve"> </w:t>
      </w:r>
      <w:r>
        <w:rPr>
          <w:rFonts w:cs="Arial"/>
        </w:rPr>
        <w:t>ppm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B57A3">
        <w:rPr>
          <w:rFonts w:cs="Calibri"/>
        </w:rPr>
        <w:t>&lt;</w:t>
      </w:r>
      <w:r w:rsidR="00AB57A3">
        <w:t xml:space="preserve">  30</w:t>
      </w:r>
      <w:proofErr w:type="gramEnd"/>
      <w:r w:rsidR="00AB57A3">
        <w:t xml:space="preserve">        ppm</w:t>
      </w:r>
    </w:p>
    <w:p w:rsidR="00CE0FA5" w:rsidRDefault="00CE0FA5" w:rsidP="00D76431">
      <w:pPr>
        <w:spacing w:after="0" w:line="240" w:lineRule="auto"/>
        <w:rPr>
          <w:rFonts w:cs="Arial"/>
        </w:rPr>
      </w:pPr>
      <w:r>
        <w:rPr>
          <w:rFonts w:cs="Arial"/>
        </w:rPr>
        <w:t>Cink: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50 </w:t>
      </w:r>
      <w:r w:rsidR="00DF30D6">
        <w:rPr>
          <w:rFonts w:cs="Arial"/>
        </w:rPr>
        <w:t xml:space="preserve">  </w:t>
      </w:r>
      <w:r w:rsidR="00B6279C">
        <w:rPr>
          <w:rFonts w:cs="Arial"/>
        </w:rPr>
        <w:t xml:space="preserve"> </w:t>
      </w:r>
      <w:r w:rsidR="00DF30D6">
        <w:rPr>
          <w:rFonts w:cs="Arial"/>
        </w:rPr>
        <w:t xml:space="preserve"> </w:t>
      </w:r>
      <w:r w:rsidR="003E2869">
        <w:rPr>
          <w:rFonts w:cs="Arial"/>
        </w:rPr>
        <w:t xml:space="preserve"> </w:t>
      </w:r>
      <w:r>
        <w:rPr>
          <w:rFonts w:cs="Arial"/>
        </w:rPr>
        <w:t>ppm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 w:rsidR="00AB57A3">
        <w:rPr>
          <w:rFonts w:cs="Calibri"/>
        </w:rPr>
        <w:t>&lt;</w:t>
      </w:r>
      <w:r w:rsidR="00AB57A3">
        <w:t xml:space="preserve">  50</w:t>
      </w:r>
      <w:proofErr w:type="gramEnd"/>
      <w:r w:rsidR="00AB57A3">
        <w:t xml:space="preserve">        ppm </w:t>
      </w:r>
    </w:p>
    <w:p w:rsidR="00AB57A3" w:rsidRDefault="0005061C" w:rsidP="00D76431">
      <w:pPr>
        <w:spacing w:after="0" w:line="240" w:lineRule="auto"/>
        <w:rPr>
          <w:rFonts w:cs="Arial"/>
        </w:rPr>
      </w:pPr>
      <w:r>
        <w:rPr>
          <w:rFonts w:cs="Arial"/>
        </w:rPr>
        <w:t>Króm: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</w:t>
      </w:r>
      <w:r w:rsidR="00AB57A3">
        <w:rPr>
          <w:rFonts w:cs="Arial"/>
        </w:rPr>
        <w:t>1</w:t>
      </w:r>
      <w:r>
        <w:rPr>
          <w:rFonts w:cs="Arial"/>
        </w:rPr>
        <w:t>0      ppm</w:t>
      </w:r>
      <w:r>
        <w:rPr>
          <w:rFonts w:cs="Arial"/>
        </w:rPr>
        <w:tab/>
      </w:r>
      <w:r w:rsidR="00AB57A3">
        <w:rPr>
          <w:rFonts w:cs="Arial"/>
        </w:rPr>
        <w:tab/>
      </w:r>
      <w:r w:rsidR="00AB57A3">
        <w:rPr>
          <w:rFonts w:cs="Arial"/>
        </w:rPr>
        <w:tab/>
      </w:r>
      <w:r w:rsidR="00AB57A3">
        <w:rPr>
          <w:rFonts w:cs="Arial"/>
        </w:rPr>
        <w:tab/>
      </w:r>
      <w:proofErr w:type="gramStart"/>
      <w:r w:rsidR="00AB57A3">
        <w:rPr>
          <w:rFonts w:cs="Calibri"/>
        </w:rPr>
        <w:t>&lt;</w:t>
      </w:r>
      <w:r w:rsidR="00AB57A3">
        <w:t xml:space="preserve">  10</w:t>
      </w:r>
      <w:proofErr w:type="gramEnd"/>
      <w:r w:rsidR="00AB57A3">
        <w:t xml:space="preserve">        ppm</w:t>
      </w:r>
      <w:r>
        <w:rPr>
          <w:rFonts w:cs="Arial"/>
        </w:rPr>
        <w:tab/>
      </w:r>
    </w:p>
    <w:p w:rsidR="00B6279C" w:rsidRDefault="00AB57A3" w:rsidP="00D76431">
      <w:pPr>
        <w:spacing w:after="0" w:line="240" w:lineRule="auto"/>
        <w:rPr>
          <w:rFonts w:cs="Arial"/>
        </w:rPr>
      </w:pPr>
      <w:r>
        <w:rPr>
          <w:rFonts w:cs="Arial"/>
        </w:rPr>
        <w:t>Idegen anyag: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mentes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mentes</w:t>
      </w:r>
      <w:proofErr w:type="spellEnd"/>
    </w:p>
    <w:p w:rsidR="00CE0FA5" w:rsidRPr="00AC3E4B" w:rsidRDefault="00CE0FA5" w:rsidP="0005061C">
      <w:pPr>
        <w:spacing w:after="0" w:line="240" w:lineRule="auto"/>
        <w:ind w:firstLine="708"/>
        <w:rPr>
          <w:rFonts w:cs="Arial"/>
          <w:b/>
        </w:rPr>
      </w:pPr>
      <w:r w:rsidRPr="00AC3E4B">
        <w:rPr>
          <w:rFonts w:cs="Arial"/>
          <w:b/>
        </w:rPr>
        <w:t>Mikrobiológiai tisztaság:</w:t>
      </w:r>
    </w:p>
    <w:p w:rsidR="00CE0FA5" w:rsidRDefault="00DF100C" w:rsidP="00D76431">
      <w:pPr>
        <w:spacing w:after="0" w:line="240" w:lineRule="auto"/>
        <w:rPr>
          <w:rFonts w:cs="Arial"/>
        </w:rPr>
      </w:pPr>
      <w:proofErr w:type="spellStart"/>
      <w:r>
        <w:rPr>
          <w:rFonts w:cs="Arial"/>
        </w:rPr>
        <w:t>Össz</w:t>
      </w:r>
      <w:proofErr w:type="spellEnd"/>
      <w:r>
        <w:rPr>
          <w:rFonts w:cs="Arial"/>
        </w:rPr>
        <w:t>. aerobic baktérium:</w:t>
      </w:r>
      <w:r>
        <w:rPr>
          <w:rFonts w:cs="Arial"/>
        </w:rPr>
        <w:tab/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 xml:space="preserve">. 1000 </w:t>
      </w:r>
      <w:proofErr w:type="spellStart"/>
      <w:r>
        <w:rPr>
          <w:rFonts w:cs="Arial"/>
        </w:rPr>
        <w:t>cfu</w:t>
      </w:r>
      <w:proofErr w:type="spellEnd"/>
      <w:r>
        <w:rPr>
          <w:rFonts w:cs="Arial"/>
        </w:rPr>
        <w:t>/g</w:t>
      </w:r>
      <w:r>
        <w:rPr>
          <w:rFonts w:cs="Arial"/>
        </w:rPr>
        <w:tab/>
      </w:r>
      <w:r w:rsidR="00AC3E4B">
        <w:rPr>
          <w:rFonts w:cs="Arial"/>
        </w:rPr>
        <w:tab/>
      </w:r>
      <w:r w:rsidR="00AC3E4B">
        <w:rPr>
          <w:rFonts w:cs="Arial"/>
        </w:rPr>
        <w:tab/>
      </w:r>
      <w:proofErr w:type="gramStart"/>
      <w:r w:rsidR="00AC3E4B" w:rsidRPr="00AC3E4B">
        <w:rPr>
          <w:rFonts w:cs="Arial"/>
        </w:rPr>
        <w:t>&lt;</w:t>
      </w:r>
      <w:r w:rsidR="00AC3E4B">
        <w:rPr>
          <w:rFonts w:cs="Arial"/>
        </w:rPr>
        <w:t xml:space="preserve"> </w:t>
      </w:r>
      <w:r w:rsidR="009C75AD">
        <w:rPr>
          <w:rFonts w:cs="Arial"/>
        </w:rPr>
        <w:t>1000</w:t>
      </w:r>
      <w:proofErr w:type="gramEnd"/>
      <w:r w:rsidR="00AC3E4B">
        <w:rPr>
          <w:rFonts w:cs="Arial"/>
        </w:rPr>
        <w:t xml:space="preserve"> </w:t>
      </w:r>
      <w:proofErr w:type="spellStart"/>
      <w:r w:rsidR="00AC3E4B">
        <w:rPr>
          <w:rFonts w:cs="Arial"/>
        </w:rPr>
        <w:t>cfu</w:t>
      </w:r>
      <w:proofErr w:type="spellEnd"/>
      <w:r w:rsidR="00AC3E4B">
        <w:rPr>
          <w:rFonts w:cs="Arial"/>
        </w:rPr>
        <w:t>/g</w:t>
      </w:r>
    </w:p>
    <w:p w:rsidR="00AC3E4B" w:rsidRDefault="00AC3E4B" w:rsidP="00D76431">
      <w:pPr>
        <w:spacing w:after="0" w:line="240" w:lineRule="auto"/>
        <w:rPr>
          <w:rFonts w:cs="Arial"/>
        </w:rPr>
      </w:pPr>
      <w:r>
        <w:rPr>
          <w:rFonts w:cs="Arial"/>
        </w:rPr>
        <w:t>E-coli: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negatív/g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negatív</w:t>
      </w:r>
    </w:p>
    <w:p w:rsidR="00AC3E4B" w:rsidRDefault="00AC3E4B" w:rsidP="00D76431">
      <w:pPr>
        <w:spacing w:after="0" w:line="240" w:lineRule="auto"/>
        <w:rPr>
          <w:rFonts w:cs="Arial"/>
        </w:rPr>
      </w:pPr>
      <w:r>
        <w:rPr>
          <w:rFonts w:cs="Arial"/>
        </w:rPr>
        <w:t>Salmonella: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negatív/25g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negatív</w:t>
      </w:r>
    </w:p>
    <w:p w:rsidR="00553D81" w:rsidRDefault="00AC3E4B" w:rsidP="00D76431">
      <w:pPr>
        <w:spacing w:after="0" w:line="240" w:lineRule="auto"/>
      </w:pPr>
      <w:r>
        <w:t>A tétel a</w:t>
      </w:r>
      <w:r w:rsidR="003E2869">
        <w:t>z élelmiszeripari/étkezési követelményeknek megfelel.</w:t>
      </w:r>
    </w:p>
    <w:sectPr w:rsidR="00553D81">
      <w:headerReference w:type="default" r:id="rId10"/>
      <w:footerReference w:type="even" r:id="rId11"/>
      <w:footerReference w:type="default" r:id="rId12"/>
      <w:footnotePr>
        <w:numRestart w:val="eachPage"/>
      </w:footnotePr>
      <w:pgSz w:w="11909" w:h="16834" w:code="9"/>
      <w:pgMar w:top="1685" w:right="1368" w:bottom="1440" w:left="1699" w:header="965" w:footer="96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6A" w:rsidRDefault="00597F6A">
      <w:pPr>
        <w:spacing w:after="0" w:line="240" w:lineRule="auto"/>
      </w:pPr>
      <w:r>
        <w:separator/>
      </w:r>
    </w:p>
  </w:endnote>
  <w:endnote w:type="continuationSeparator" w:id="0">
    <w:p w:rsidR="00597F6A" w:rsidRDefault="0059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37" w:rsidRDefault="00ED4F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</w:rPr>
      <w:t>0</w:t>
    </w:r>
    <w:r>
      <w:rPr>
        <w:rStyle w:val="Oldalszm"/>
      </w:rPr>
      <w:fldChar w:fldCharType="end"/>
    </w:r>
  </w:p>
  <w:p w:rsidR="00ED4F37" w:rsidRDefault="00ED4F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37" w:rsidRDefault="00ED4F37">
    <w:pPr>
      <w:pStyle w:val="llb"/>
    </w:pPr>
    <w:r>
      <w:sym w:font="Wingdings" w:char="F06C"/>
    </w:r>
    <w:r>
      <w:t xml:space="preserve">   </w:t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DF30D6"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6A" w:rsidRDefault="00597F6A">
      <w:pPr>
        <w:spacing w:after="0" w:line="240" w:lineRule="auto"/>
      </w:pPr>
      <w:r>
        <w:separator/>
      </w:r>
    </w:p>
  </w:footnote>
  <w:footnote w:type="continuationSeparator" w:id="0">
    <w:p w:rsidR="00597F6A" w:rsidRDefault="0059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F37" w:rsidRDefault="00ED4F37">
    <w:pPr>
      <w:pStyle w:val="lfej"/>
    </w:pPr>
    <w:r>
      <w:tab/>
    </w:r>
    <w:r>
      <w:tab/>
    </w:r>
    <w:r>
      <w:fldChar w:fldCharType="begin"/>
    </w:r>
    <w:r>
      <w:instrText xml:space="preserve"> TIME \@ "yyyy. MMMM d." </w:instrText>
    </w:r>
    <w:r>
      <w:fldChar w:fldCharType="separate"/>
    </w:r>
    <w:r w:rsidR="00F57BA7">
      <w:rPr>
        <w:noProof/>
      </w:rPr>
      <w:t>2019. április 5.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C4"/>
    <w:rsid w:val="0005061C"/>
    <w:rsid w:val="000A62FD"/>
    <w:rsid w:val="000B1722"/>
    <w:rsid w:val="00107AC9"/>
    <w:rsid w:val="00160115"/>
    <w:rsid w:val="00176E85"/>
    <w:rsid w:val="0018230B"/>
    <w:rsid w:val="001975E6"/>
    <w:rsid w:val="001C537F"/>
    <w:rsid w:val="00211D63"/>
    <w:rsid w:val="00236CB5"/>
    <w:rsid w:val="002770C4"/>
    <w:rsid w:val="002B06B4"/>
    <w:rsid w:val="002D3EB9"/>
    <w:rsid w:val="00316E97"/>
    <w:rsid w:val="00352986"/>
    <w:rsid w:val="00365BF9"/>
    <w:rsid w:val="003710E1"/>
    <w:rsid w:val="00390A97"/>
    <w:rsid w:val="003C3F48"/>
    <w:rsid w:val="003E2869"/>
    <w:rsid w:val="004003D9"/>
    <w:rsid w:val="00436372"/>
    <w:rsid w:val="00480F4E"/>
    <w:rsid w:val="00487530"/>
    <w:rsid w:val="00541E0F"/>
    <w:rsid w:val="00553D81"/>
    <w:rsid w:val="00597F6A"/>
    <w:rsid w:val="005A2557"/>
    <w:rsid w:val="005A3812"/>
    <w:rsid w:val="005D3EE6"/>
    <w:rsid w:val="006329BA"/>
    <w:rsid w:val="006F6DC4"/>
    <w:rsid w:val="00722CCA"/>
    <w:rsid w:val="00730A6E"/>
    <w:rsid w:val="007435F6"/>
    <w:rsid w:val="00792946"/>
    <w:rsid w:val="008305CA"/>
    <w:rsid w:val="00852933"/>
    <w:rsid w:val="009026B8"/>
    <w:rsid w:val="009276C2"/>
    <w:rsid w:val="00957980"/>
    <w:rsid w:val="0097536C"/>
    <w:rsid w:val="009C75AD"/>
    <w:rsid w:val="009C767A"/>
    <w:rsid w:val="00A04522"/>
    <w:rsid w:val="00A4570F"/>
    <w:rsid w:val="00AB57A3"/>
    <w:rsid w:val="00AC3E4B"/>
    <w:rsid w:val="00AD68DE"/>
    <w:rsid w:val="00AF4D67"/>
    <w:rsid w:val="00B1353C"/>
    <w:rsid w:val="00B2778D"/>
    <w:rsid w:val="00B4289E"/>
    <w:rsid w:val="00B6279C"/>
    <w:rsid w:val="00BA2C4C"/>
    <w:rsid w:val="00C0451F"/>
    <w:rsid w:val="00C33BE6"/>
    <w:rsid w:val="00C944B2"/>
    <w:rsid w:val="00CC51EB"/>
    <w:rsid w:val="00CE0FA5"/>
    <w:rsid w:val="00CF2D40"/>
    <w:rsid w:val="00D02542"/>
    <w:rsid w:val="00D06D14"/>
    <w:rsid w:val="00D32928"/>
    <w:rsid w:val="00D42563"/>
    <w:rsid w:val="00D7622B"/>
    <w:rsid w:val="00D76431"/>
    <w:rsid w:val="00D832CA"/>
    <w:rsid w:val="00DF100C"/>
    <w:rsid w:val="00DF30D6"/>
    <w:rsid w:val="00E00244"/>
    <w:rsid w:val="00E762CE"/>
    <w:rsid w:val="00EB2D5E"/>
    <w:rsid w:val="00EC45AA"/>
    <w:rsid w:val="00EC53A0"/>
    <w:rsid w:val="00EC6DC7"/>
    <w:rsid w:val="00ED4F37"/>
    <w:rsid w:val="00F134B3"/>
    <w:rsid w:val="00F57BA7"/>
    <w:rsid w:val="00FB271B"/>
    <w:rsid w:val="00FB4AF2"/>
    <w:rsid w:val="00FD497B"/>
    <w:rsid w:val="00FD5B82"/>
    <w:rsid w:val="00FD5EA3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70C4"/>
    <w:pPr>
      <w:spacing w:after="220" w:line="18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SzvegtrzsChar">
    <w:name w:val="Szövegtörzs Char"/>
    <w:link w:val="Szvegtrzs"/>
    <w:rsid w:val="002770C4"/>
    <w:rPr>
      <w:rFonts w:ascii="Times New Roman" w:eastAsia="Times New Roman" w:hAnsi="Times New Roman" w:cs="Times New Roman"/>
      <w:sz w:val="20"/>
      <w:szCs w:val="20"/>
    </w:rPr>
  </w:style>
  <w:style w:type="paragraph" w:styleId="zenetfej">
    <w:name w:val="Message Header"/>
    <w:basedOn w:val="Szvegtrzs"/>
    <w:link w:val="zenetfejChar"/>
    <w:rsid w:val="002770C4"/>
    <w:pPr>
      <w:keepLines/>
      <w:pBdr>
        <w:bottom w:val="single" w:sz="6" w:space="2" w:color="auto"/>
        <w:between w:val="single" w:sz="6" w:space="2" w:color="auto"/>
      </w:pBdr>
      <w:tabs>
        <w:tab w:val="left" w:pos="990"/>
        <w:tab w:val="left" w:pos="4320"/>
        <w:tab w:val="left" w:pos="5040"/>
        <w:tab w:val="left" w:pos="5273"/>
        <w:tab w:val="right" w:pos="8640"/>
      </w:tabs>
      <w:spacing w:after="0" w:line="440" w:lineRule="atLeast"/>
      <w:ind w:left="720" w:hanging="720"/>
      <w:jc w:val="left"/>
    </w:pPr>
  </w:style>
  <w:style w:type="character" w:customStyle="1" w:styleId="zenetfejChar">
    <w:name w:val="Üzenetfej Char"/>
    <w:link w:val="zenetfej"/>
    <w:rsid w:val="002770C4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rsid w:val="002770C4"/>
    <w:pPr>
      <w:keepLines/>
      <w:tabs>
        <w:tab w:val="center" w:pos="4320"/>
        <w:tab w:val="right" w:pos="8640"/>
      </w:tabs>
      <w:spacing w:before="600" w:after="0" w:line="180" w:lineRule="atLeast"/>
      <w:jc w:val="both"/>
    </w:pPr>
    <w:rPr>
      <w:rFonts w:ascii="Times New Roman" w:hAnsi="Times New Roman"/>
      <w:sz w:val="18"/>
      <w:szCs w:val="20"/>
    </w:rPr>
  </w:style>
  <w:style w:type="character" w:customStyle="1" w:styleId="llbChar">
    <w:name w:val="Élőláb Char"/>
    <w:link w:val="llb"/>
    <w:rsid w:val="002770C4"/>
    <w:rPr>
      <w:rFonts w:ascii="Times New Roman" w:eastAsia="Times New Roman" w:hAnsi="Times New Roman" w:cs="Times New Roman"/>
      <w:sz w:val="18"/>
      <w:szCs w:val="20"/>
    </w:rPr>
  </w:style>
  <w:style w:type="paragraph" w:styleId="lfej">
    <w:name w:val="header"/>
    <w:basedOn w:val="Norml"/>
    <w:link w:val="lfejChar"/>
    <w:rsid w:val="002770C4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link w:val="lfej"/>
    <w:rsid w:val="002770C4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rsid w:val="002770C4"/>
    <w:rPr>
      <w:sz w:val="18"/>
    </w:rPr>
  </w:style>
  <w:style w:type="character" w:customStyle="1" w:styleId="Jellngyzet">
    <w:name w:val="Jelölőnégyzet"/>
    <w:rsid w:val="002770C4"/>
    <w:rPr>
      <w:rFonts w:ascii="Times New Roman" w:hAnsi="Times New Roman"/>
      <w:spacing w:val="0"/>
      <w:sz w:val="22"/>
    </w:rPr>
  </w:style>
  <w:style w:type="character" w:customStyle="1" w:styleId="zenetfej-felirat">
    <w:name w:val="Üzenetfej-felirat"/>
    <w:rsid w:val="002770C4"/>
    <w:rPr>
      <w:rFonts w:ascii="Century Gothic" w:hAnsi="Century Gothic"/>
      <w:b/>
      <w:sz w:val="20"/>
    </w:rPr>
  </w:style>
  <w:style w:type="paragraph" w:customStyle="1" w:styleId="Feladcme">
    <w:name w:val="Feladó címe"/>
    <w:basedOn w:val="Norml"/>
    <w:rsid w:val="002770C4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Times New Roman" w:hAnsi="Times New Roman"/>
      <w:spacing w:val="-2"/>
      <w:sz w:val="16"/>
      <w:szCs w:val="20"/>
    </w:rPr>
  </w:style>
  <w:style w:type="paragraph" w:customStyle="1" w:styleId="zenetfejels">
    <w:name w:val="Üzenetfej első"/>
    <w:basedOn w:val="zenetfej"/>
    <w:next w:val="zenetfej"/>
    <w:rsid w:val="002770C4"/>
  </w:style>
  <w:style w:type="character" w:styleId="Hiperhivatkozs">
    <w:name w:val="Hyperlink"/>
    <w:uiPriority w:val="99"/>
    <w:unhideWhenUsed/>
    <w:rsid w:val="00D06D1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026B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70C4"/>
    <w:pPr>
      <w:spacing w:after="220" w:line="18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SzvegtrzsChar">
    <w:name w:val="Szövegtörzs Char"/>
    <w:link w:val="Szvegtrzs"/>
    <w:rsid w:val="002770C4"/>
    <w:rPr>
      <w:rFonts w:ascii="Times New Roman" w:eastAsia="Times New Roman" w:hAnsi="Times New Roman" w:cs="Times New Roman"/>
      <w:sz w:val="20"/>
      <w:szCs w:val="20"/>
    </w:rPr>
  </w:style>
  <w:style w:type="paragraph" w:styleId="zenetfej">
    <w:name w:val="Message Header"/>
    <w:basedOn w:val="Szvegtrzs"/>
    <w:link w:val="zenetfejChar"/>
    <w:rsid w:val="002770C4"/>
    <w:pPr>
      <w:keepLines/>
      <w:pBdr>
        <w:bottom w:val="single" w:sz="6" w:space="2" w:color="auto"/>
        <w:between w:val="single" w:sz="6" w:space="2" w:color="auto"/>
      </w:pBdr>
      <w:tabs>
        <w:tab w:val="left" w:pos="990"/>
        <w:tab w:val="left" w:pos="4320"/>
        <w:tab w:val="left" w:pos="5040"/>
        <w:tab w:val="left" w:pos="5273"/>
        <w:tab w:val="right" w:pos="8640"/>
      </w:tabs>
      <w:spacing w:after="0" w:line="440" w:lineRule="atLeast"/>
      <w:ind w:left="720" w:hanging="720"/>
      <w:jc w:val="left"/>
    </w:pPr>
  </w:style>
  <w:style w:type="character" w:customStyle="1" w:styleId="zenetfejChar">
    <w:name w:val="Üzenetfej Char"/>
    <w:link w:val="zenetfej"/>
    <w:rsid w:val="002770C4"/>
    <w:rPr>
      <w:rFonts w:ascii="Times New Roman" w:eastAsia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rsid w:val="002770C4"/>
    <w:pPr>
      <w:keepLines/>
      <w:tabs>
        <w:tab w:val="center" w:pos="4320"/>
        <w:tab w:val="right" w:pos="8640"/>
      </w:tabs>
      <w:spacing w:before="600" w:after="0" w:line="180" w:lineRule="atLeast"/>
      <w:jc w:val="both"/>
    </w:pPr>
    <w:rPr>
      <w:rFonts w:ascii="Times New Roman" w:hAnsi="Times New Roman"/>
      <w:sz w:val="18"/>
      <w:szCs w:val="20"/>
    </w:rPr>
  </w:style>
  <w:style w:type="character" w:customStyle="1" w:styleId="llbChar">
    <w:name w:val="Élőláb Char"/>
    <w:link w:val="llb"/>
    <w:rsid w:val="002770C4"/>
    <w:rPr>
      <w:rFonts w:ascii="Times New Roman" w:eastAsia="Times New Roman" w:hAnsi="Times New Roman" w:cs="Times New Roman"/>
      <w:sz w:val="18"/>
      <w:szCs w:val="20"/>
    </w:rPr>
  </w:style>
  <w:style w:type="paragraph" w:styleId="lfej">
    <w:name w:val="header"/>
    <w:basedOn w:val="Norml"/>
    <w:link w:val="lfejChar"/>
    <w:rsid w:val="002770C4"/>
    <w:pPr>
      <w:keepLines/>
      <w:tabs>
        <w:tab w:val="center" w:pos="4320"/>
        <w:tab w:val="right" w:pos="8640"/>
      </w:tabs>
      <w:spacing w:after="600" w:line="18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link w:val="lfej"/>
    <w:rsid w:val="002770C4"/>
    <w:rPr>
      <w:rFonts w:ascii="Times New Roman" w:eastAsia="Times New Roman" w:hAnsi="Times New Roman" w:cs="Times New Roman"/>
      <w:sz w:val="20"/>
      <w:szCs w:val="20"/>
    </w:rPr>
  </w:style>
  <w:style w:type="character" w:styleId="Oldalszm">
    <w:name w:val="page number"/>
    <w:rsid w:val="002770C4"/>
    <w:rPr>
      <w:sz w:val="18"/>
    </w:rPr>
  </w:style>
  <w:style w:type="character" w:customStyle="1" w:styleId="Jellngyzet">
    <w:name w:val="Jelölőnégyzet"/>
    <w:rsid w:val="002770C4"/>
    <w:rPr>
      <w:rFonts w:ascii="Times New Roman" w:hAnsi="Times New Roman"/>
      <w:spacing w:val="0"/>
      <w:sz w:val="22"/>
    </w:rPr>
  </w:style>
  <w:style w:type="character" w:customStyle="1" w:styleId="zenetfej-felirat">
    <w:name w:val="Üzenetfej-felirat"/>
    <w:rsid w:val="002770C4"/>
    <w:rPr>
      <w:rFonts w:ascii="Century Gothic" w:hAnsi="Century Gothic"/>
      <w:b/>
      <w:sz w:val="20"/>
    </w:rPr>
  </w:style>
  <w:style w:type="paragraph" w:customStyle="1" w:styleId="Feladcme">
    <w:name w:val="Feladó címe"/>
    <w:basedOn w:val="Norml"/>
    <w:rsid w:val="002770C4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Times New Roman" w:hAnsi="Times New Roman"/>
      <w:spacing w:val="-2"/>
      <w:sz w:val="16"/>
      <w:szCs w:val="20"/>
    </w:rPr>
  </w:style>
  <w:style w:type="paragraph" w:customStyle="1" w:styleId="zenetfejels">
    <w:name w:val="Üzenetfej első"/>
    <w:basedOn w:val="zenetfej"/>
    <w:next w:val="zenetfej"/>
    <w:rsid w:val="002770C4"/>
  </w:style>
  <w:style w:type="character" w:styleId="Hiperhivatkozs">
    <w:name w:val="Hyperlink"/>
    <w:uiPriority w:val="99"/>
    <w:unhideWhenUsed/>
    <w:rsid w:val="00D06D14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026B8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5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lche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zilche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SzilChem Kft.</Company>
  <LinksUpToDate>false</LinksUpToDate>
  <CharactersWithSpaces>1802</CharactersWithSpaces>
  <SharedDoc>false</SharedDoc>
  <HLinks>
    <vt:vector size="12" baseType="variant">
      <vt:variant>
        <vt:i4>5636217</vt:i4>
      </vt:variant>
      <vt:variant>
        <vt:i4>6</vt:i4>
      </vt:variant>
      <vt:variant>
        <vt:i4>0</vt:i4>
      </vt:variant>
      <vt:variant>
        <vt:i4>5</vt:i4>
      </vt:variant>
      <vt:variant>
        <vt:lpwstr>mailto:info@szilchem.hu</vt:lpwstr>
      </vt:variant>
      <vt:variant>
        <vt:lpwstr/>
      </vt:variant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http://www.szilchem.hu/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Katika</dc:creator>
  <cp:lastModifiedBy>Windows-felhasználó</cp:lastModifiedBy>
  <cp:revision>2</cp:revision>
  <cp:lastPrinted>2013-06-01T09:53:00Z</cp:lastPrinted>
  <dcterms:created xsi:type="dcterms:W3CDTF">2019-04-05T07:17:00Z</dcterms:created>
  <dcterms:modified xsi:type="dcterms:W3CDTF">2019-04-05T07:17:00Z</dcterms:modified>
</cp:coreProperties>
</file>